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8A45" w14:textId="77777777" w:rsidR="00CF00C7" w:rsidRDefault="0059142C" w:rsidP="00CF00C7">
      <w:pPr>
        <w:spacing w:after="120"/>
        <w:rPr>
          <w:rFonts w:ascii="Times New Roman" w:hAnsi="Times New Roman" w:cs="Times New Roman"/>
        </w:rPr>
      </w:pPr>
      <w:r>
        <w:br/>
      </w:r>
      <w:r>
        <w:br/>
      </w:r>
      <w:r>
        <w:br/>
      </w:r>
      <w:r>
        <w:br/>
      </w:r>
      <w:r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CB4F239" wp14:editId="34EA5642">
            <wp:simplePos x="0" y="0"/>
            <wp:positionH relativeFrom="column">
              <wp:posOffset>-899160</wp:posOffset>
            </wp:positionH>
            <wp:positionV relativeFrom="paragraph">
              <wp:posOffset>-899160</wp:posOffset>
            </wp:positionV>
            <wp:extent cx="7755978" cy="10035540"/>
            <wp:effectExtent l="0" t="0" r="0" b="3810"/>
            <wp:wrapNone/>
            <wp:docPr id="910528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28805" name="Picture 9105288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978" cy="1003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B93">
        <w:rPr>
          <w:rFonts w:ascii="Times New Roman" w:hAnsi="Times New Roman" w:cs="Times New Roman"/>
        </w:rPr>
        <w:t xml:space="preserve">Dear </w:t>
      </w:r>
      <w:r w:rsidR="00CF00C7">
        <w:rPr>
          <w:rFonts w:ascii="Times New Roman" w:hAnsi="Times New Roman" w:cs="Times New Roman"/>
        </w:rPr>
        <w:t xml:space="preserve">Pastors and </w:t>
      </w:r>
      <w:r w:rsidR="00FA3B93">
        <w:rPr>
          <w:rFonts w:ascii="Times New Roman" w:hAnsi="Times New Roman" w:cs="Times New Roman"/>
        </w:rPr>
        <w:t>Elders,</w:t>
      </w:r>
    </w:p>
    <w:p w14:paraId="464162E7" w14:textId="77777777" w:rsidR="00CF00C7" w:rsidRDefault="00FA3B93" w:rsidP="00CF00C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Institute for Reformed Biblical Counseling (IRBC) sends you greetings in the Lord Jesus Christ! </w:t>
      </w:r>
    </w:p>
    <w:p w14:paraId="504FA542" w14:textId="62B12F80" w:rsidR="00CF00C7" w:rsidRDefault="00FA3B93" w:rsidP="00CF00C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church member, _______________, has applied to begin the</w:t>
      </w:r>
      <w:r w:rsidR="00CF00C7">
        <w:rPr>
          <w:rFonts w:ascii="Times New Roman" w:hAnsi="Times New Roman" w:cs="Times New Roman"/>
        </w:rPr>
        <w:t xml:space="preserve"> biblical counseling</w:t>
      </w:r>
      <w:r>
        <w:rPr>
          <w:rFonts w:ascii="Times New Roman" w:hAnsi="Times New Roman" w:cs="Times New Roman"/>
        </w:rPr>
        <w:t xml:space="preserve"> certification process with IRBC. We at IRBC deeply value the oversight of the local church in discipleship and shepherding of those engaged in biblical counseling, and as a confessional institution we require certain theological truths upon which our ministry is grounded to be affirmed by our counselors and their local </w:t>
      </w:r>
      <w:proofErr w:type="spellStart"/>
      <w:r>
        <w:rPr>
          <w:rFonts w:ascii="Times New Roman" w:hAnsi="Times New Roman" w:cs="Times New Roman"/>
        </w:rPr>
        <w:t>church.</w:t>
      </w:r>
      <w:proofErr w:type="spellEnd"/>
    </w:p>
    <w:p w14:paraId="666D7D2B" w14:textId="3A2911FF" w:rsidR="00FA3B93" w:rsidRDefault="00CF00C7" w:rsidP="00CF00C7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IRBC certified counselor are expected to be members of churches that hold to one of the three Reformed confessional Standards: The Westminster Confession of Faith, the Three Forms of Unity, and the Second London Baptist Confession of Faith (1689).</w:t>
      </w:r>
      <w:r w:rsidR="00FA3B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Baptist churches that do hold to Reformed doctrine but hold to a different doctrinal statement</w:t>
      </w:r>
      <w:r w:rsidR="00FA3B93">
        <w:rPr>
          <w:rFonts w:ascii="Times New Roman" w:hAnsi="Times New Roman" w:cs="Times New Roman"/>
        </w:rPr>
        <w:t>, we respectfully ask that your church affirm the following in order to support the applicant’s certification with IRBC:</w:t>
      </w:r>
    </w:p>
    <w:p w14:paraId="5CDB119B" w14:textId="77777777" w:rsidR="00FA3B93" w:rsidRDefault="00FA3B93" w:rsidP="00FA3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you believe and recognize the Second London Baptist Confession of Faith (1689) to be a faithful and accurate summary of the essential truths taught in Holy Scripture.</w:t>
      </w:r>
    </w:p>
    <w:p w14:paraId="62FA7E08" w14:textId="77777777" w:rsidR="00FA3B93" w:rsidRDefault="00FA3B93" w:rsidP="00FA3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you acknowledge and affirm your church’s authority and responsibility over the applicant as a member and as one engaged in biblical counseling ministry.</w:t>
      </w:r>
    </w:p>
    <w:p w14:paraId="7A8FB9DE" w14:textId="7064CC1E" w:rsidR="00FA3B93" w:rsidRDefault="00FA3B93" w:rsidP="00FA3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you are willing to exercise oversight of the applicant’s counseling ministry in a manner consistent with the doctrinal convictions represented </w:t>
      </w:r>
      <w:r w:rsidR="00CF00C7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the Second London Baptist Confession of Faith (1689)</w:t>
      </w:r>
      <w:r w:rsidR="00CF00C7">
        <w:rPr>
          <w:rFonts w:ascii="Times New Roman" w:hAnsi="Times New Roman" w:cs="Times New Roman"/>
        </w:rPr>
        <w:t>.</w:t>
      </w:r>
    </w:p>
    <w:p w14:paraId="117B99B7" w14:textId="3F2526C1" w:rsidR="00DF44D9" w:rsidRDefault="00FA3B93" w:rsidP="00DF4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you agree to notify IRBC should there be any significant change in the applicant’s or the church’s doctrinal commitments</w:t>
      </w:r>
      <w:r w:rsidR="00CF00C7">
        <w:rPr>
          <w:rFonts w:ascii="Times New Roman" w:hAnsi="Times New Roman" w:cs="Times New Roman"/>
        </w:rPr>
        <w:t xml:space="preserve"> that would </w:t>
      </w:r>
      <w:r>
        <w:rPr>
          <w:rFonts w:ascii="Times New Roman" w:hAnsi="Times New Roman" w:cs="Times New Roman"/>
        </w:rPr>
        <w:t xml:space="preserve">affect </w:t>
      </w:r>
      <w:r w:rsidR="00CF00C7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fitness to </w:t>
      </w:r>
      <w:r w:rsidR="00CF00C7">
        <w:rPr>
          <w:rFonts w:ascii="Times New Roman" w:hAnsi="Times New Roman" w:cs="Times New Roman"/>
        </w:rPr>
        <w:t>supervise</w:t>
      </w:r>
      <w:r>
        <w:rPr>
          <w:rFonts w:ascii="Times New Roman" w:hAnsi="Times New Roman" w:cs="Times New Roman"/>
        </w:rPr>
        <w:t xml:space="preserve"> </w:t>
      </w:r>
      <w:r w:rsidR="00CF00C7">
        <w:rPr>
          <w:rFonts w:ascii="Times New Roman" w:hAnsi="Times New Roman" w:cs="Times New Roman"/>
        </w:rPr>
        <w:t>the applicant as an</w:t>
      </w:r>
      <w:r>
        <w:rPr>
          <w:rFonts w:ascii="Times New Roman" w:hAnsi="Times New Roman" w:cs="Times New Roman"/>
        </w:rPr>
        <w:t xml:space="preserve"> IRBC certified counselor.</w:t>
      </w:r>
    </w:p>
    <w:p w14:paraId="634F66D5" w14:textId="557C0877" w:rsidR="00DF44D9" w:rsidRDefault="00DF44D9" w:rsidP="00DF44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can affirm these four items, please sign below and return to IRBC.</w:t>
      </w:r>
    </w:p>
    <w:p w14:paraId="2CFD6DC1" w14:textId="77777777" w:rsidR="00CF00C7" w:rsidRDefault="00CF00C7" w:rsidP="00DF44D9">
      <w:pPr>
        <w:rPr>
          <w:rFonts w:ascii="Times New Roman" w:hAnsi="Times New Roman" w:cs="Times New Roman"/>
        </w:rPr>
      </w:pPr>
    </w:p>
    <w:p w14:paraId="4A4D38FD" w14:textId="62DF088A" w:rsidR="00DF44D9" w:rsidRDefault="00DF44D9" w:rsidP="00DF44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_______________________________</w:t>
      </w:r>
    </w:p>
    <w:p w14:paraId="34CB19F9" w14:textId="2BA44DA9" w:rsidR="00DF44D9" w:rsidRDefault="00DF44D9" w:rsidP="00DF44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Pastor/Elder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Applicant</w:t>
      </w:r>
    </w:p>
    <w:p w14:paraId="252EC50F" w14:textId="797D1E75" w:rsidR="00DF44D9" w:rsidRDefault="00DF44D9" w:rsidP="00DF44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_____________________________________</w:t>
      </w:r>
    </w:p>
    <w:p w14:paraId="694E2DA2" w14:textId="6DEC65FB" w:rsidR="00DF44D9" w:rsidRPr="00DF44D9" w:rsidRDefault="00DF44D9" w:rsidP="00DF44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Date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0"/>
          <w:szCs w:val="20"/>
        </w:rPr>
        <w:t>Date</w:t>
      </w:r>
      <w:proofErr w:type="spellEnd"/>
    </w:p>
    <w:sectPr w:rsidR="00DF44D9" w:rsidRPr="00DF4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5A34"/>
    <w:multiLevelType w:val="hybridMultilevel"/>
    <w:tmpl w:val="CC72B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8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C"/>
    <w:rsid w:val="00016126"/>
    <w:rsid w:val="000E5AFA"/>
    <w:rsid w:val="0059142C"/>
    <w:rsid w:val="00CF00C7"/>
    <w:rsid w:val="00DF44D9"/>
    <w:rsid w:val="00FA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4F54"/>
  <w15:chartTrackingRefBased/>
  <w15:docId w15:val="{5AC01EE0-B5C3-4D75-A35C-30D09C3D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4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4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4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4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IRBC Office</dc:creator>
  <cp:keywords/>
  <dc:description/>
  <cp:lastModifiedBy>Jared Poulton</cp:lastModifiedBy>
  <cp:revision>2</cp:revision>
  <dcterms:created xsi:type="dcterms:W3CDTF">2026-01-14T20:15:00Z</dcterms:created>
  <dcterms:modified xsi:type="dcterms:W3CDTF">2026-01-14T20:15:00Z</dcterms:modified>
</cp:coreProperties>
</file>